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13" w:rsidRDefault="00024D13" w:rsidP="00024D13">
      <w:pPr>
        <w:spacing w:after="0" w:line="360" w:lineRule="auto"/>
        <w:ind w:firstLine="709"/>
        <w:jc w:val="both"/>
        <w:rPr>
          <w:rFonts w:ascii="Proxima Nova Rg" w:hAnsi="Proxima Nova Rg" w:cs="Tahoma"/>
          <w:sz w:val="28"/>
          <w:szCs w:val="28"/>
        </w:rPr>
      </w:pPr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>В начале месяца согласно стратегии формируется контент-план с  учетом запланированных мероприятий и активностей.</w:t>
      </w:r>
      <w:r>
        <w:rPr>
          <w:rFonts w:ascii="Proxima Nova Rg" w:hAnsi="Proxima Nova Rg"/>
          <w:sz w:val="28"/>
          <w:szCs w:val="28"/>
        </w:rPr>
        <w:t xml:space="preserve"> В месяц получается: 12 </w:t>
      </w:r>
      <w:proofErr w:type="gramStart"/>
      <w:r>
        <w:rPr>
          <w:rFonts w:ascii="Proxima Nova Rg" w:hAnsi="Proxima Nova Rg"/>
          <w:sz w:val="28"/>
          <w:szCs w:val="28"/>
        </w:rPr>
        <w:t>развлекательных</w:t>
      </w:r>
      <w:proofErr w:type="gramEnd"/>
      <w:r>
        <w:rPr>
          <w:rFonts w:ascii="Proxima Nova Rg" w:hAnsi="Proxima Nova Rg"/>
          <w:sz w:val="28"/>
          <w:szCs w:val="28"/>
        </w:rPr>
        <w:t xml:space="preserve">, 7 полезных, 9 </w:t>
      </w:r>
      <w:proofErr w:type="spellStart"/>
      <w:r>
        <w:rPr>
          <w:rFonts w:ascii="Proxima Nova Rg" w:hAnsi="Proxima Nova Rg"/>
          <w:sz w:val="28"/>
          <w:szCs w:val="28"/>
        </w:rPr>
        <w:t>репутационных</w:t>
      </w:r>
      <w:proofErr w:type="spellEnd"/>
      <w:r>
        <w:rPr>
          <w:rFonts w:ascii="Proxima Nova Rg" w:hAnsi="Proxima Nova Rg"/>
          <w:sz w:val="28"/>
          <w:szCs w:val="28"/>
        </w:rPr>
        <w:t xml:space="preserve"> и 3 продающих.</w:t>
      </w:r>
      <w:r>
        <w:rPr>
          <w:rFonts w:ascii="Proxima Nova Rg" w:hAnsi="Proxima Nova Rg" w:cs="Tahoma"/>
          <w:sz w:val="28"/>
          <w:szCs w:val="28"/>
        </w:rPr>
        <w:t xml:space="preserve"> </w:t>
      </w:r>
    </w:p>
    <w:p w:rsidR="00024D13" w:rsidRDefault="00024D13" w:rsidP="00024D13">
      <w:pPr>
        <w:tabs>
          <w:tab w:val="left" w:pos="6225"/>
        </w:tabs>
        <w:jc w:val="center"/>
        <w:rPr>
          <w:rFonts w:ascii="Proxima Nova Rg" w:hAnsi="Proxima Nova Rg"/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F83375" wp14:editId="5BDAFCBF">
            <wp:simplePos x="0" y="0"/>
            <wp:positionH relativeFrom="column">
              <wp:posOffset>446405</wp:posOffset>
            </wp:positionH>
            <wp:positionV relativeFrom="paragraph">
              <wp:posOffset>279400</wp:posOffset>
            </wp:positionV>
            <wp:extent cx="8559165" cy="4398010"/>
            <wp:effectExtent l="0" t="0" r="0" b="2540"/>
            <wp:wrapTight wrapText="bothSides">
              <wp:wrapPolygon edited="0">
                <wp:start x="0" y="0"/>
                <wp:lineTo x="0" y="21519"/>
                <wp:lineTo x="21538" y="21519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16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 Nova Rg" w:hAnsi="Proxima Nova Rg"/>
          <w:b/>
          <w:color w:val="FF0000"/>
        </w:rPr>
        <w:t>ПРИМЕРНЫЙ КОНТЕНТ-ПЛАН (ОКТЯБРЬ)</w:t>
      </w:r>
    </w:p>
    <w:p w:rsidR="00024D13" w:rsidRDefault="00024D13" w:rsidP="00024D13">
      <w:pPr>
        <w:spacing w:after="0" w:line="360" w:lineRule="auto"/>
        <w:ind w:firstLine="709"/>
        <w:jc w:val="both"/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Default="00024D13" w:rsidP="00024D13">
      <w:pPr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Default="00024D13" w:rsidP="00024D13">
      <w:pPr>
        <w:tabs>
          <w:tab w:val="left" w:pos="1490"/>
        </w:tabs>
        <w:rPr>
          <w:rFonts w:ascii="Proxima Nova Rg" w:eastAsia="Times New Roman" w:hAnsi="Proxima Nova Rg" w:cs="Times New Roman"/>
          <w:sz w:val="28"/>
          <w:szCs w:val="28"/>
          <w:lang w:eastAsia="ru-RU"/>
        </w:rPr>
      </w:pPr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519"/>
        <w:gridCol w:w="4099"/>
        <w:gridCol w:w="1695"/>
        <w:gridCol w:w="721"/>
        <w:gridCol w:w="1029"/>
        <w:gridCol w:w="1006"/>
        <w:gridCol w:w="850"/>
        <w:gridCol w:w="1947"/>
      </w:tblGrid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Формат</w:t>
            </w:r>
          </w:p>
        </w:tc>
        <w:tc>
          <w:tcPr>
            <w:tcW w:w="1808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</w:t>
            </w:r>
            <w:proofErr w:type="spellEnd"/>
          </w:p>
        </w:tc>
        <w:tc>
          <w:tcPr>
            <w:tcW w:w="66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ПРОВЕРКА </w:t>
            </w:r>
            <w:r w:rsidRPr="00EF6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КОММЕНТОВ</w:t>
            </w: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лайк</w:t>
            </w:r>
            <w:proofErr w:type="spellEnd"/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комент</w:t>
            </w:r>
            <w:proofErr w:type="spellEnd"/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репост</w:t>
            </w:r>
            <w:proofErr w:type="spellEnd"/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66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Взгляд снизу (дети) 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Вопрос-</w:t>
            </w: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Цитата и фото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о технике/упражнении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Легенда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превью о 24 часа </w:t>
            </w:r>
            <w:proofErr w:type="gramStart"/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Новости сферы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Напоминание о конкурсе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…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5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03.09.2017</w:t>
            </w: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4D13" w:rsidRPr="00EF68E9" w:rsidTr="006806F6">
        <w:trPr>
          <w:trHeight w:val="315"/>
        </w:trPr>
        <w:tc>
          <w:tcPr>
            <w:tcW w:w="61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D13" w:rsidRPr="00EF68E9" w:rsidRDefault="00024D13" w:rsidP="0068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24D13" w:rsidRDefault="00024D13" w:rsidP="00024D13">
      <w:pPr>
        <w:tabs>
          <w:tab w:val="left" w:pos="1490"/>
        </w:tabs>
        <w:rPr>
          <w:rFonts w:ascii="Proxima Nova Rg" w:eastAsia="Times New Roman" w:hAnsi="Proxima Nova Rg" w:cs="Times New Roman"/>
          <w:sz w:val="28"/>
          <w:szCs w:val="28"/>
          <w:lang w:eastAsia="ru-RU"/>
        </w:rPr>
      </w:pPr>
    </w:p>
    <w:p w:rsidR="00024D13" w:rsidRPr="00EF68E9" w:rsidRDefault="00024D13" w:rsidP="00024D13">
      <w:pPr>
        <w:tabs>
          <w:tab w:val="left" w:pos="1490"/>
        </w:tabs>
        <w:rPr>
          <w:rFonts w:ascii="Proxima Nova Rg" w:eastAsia="Times New Roman" w:hAnsi="Proxima Nova Rg" w:cs="Times New Roman"/>
          <w:sz w:val="28"/>
          <w:szCs w:val="28"/>
          <w:lang w:eastAsia="ru-RU"/>
        </w:rPr>
      </w:pPr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ab/>
      </w:r>
      <w:proofErr w:type="gramStart"/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 xml:space="preserve">Шпаргалка по типам контента и рубрикам (пример): полезный (обучающий контент), инструкции, развенчивание мифов о продукте/услуге, цифры, факты, </w:t>
      </w:r>
      <w:proofErr w:type="spellStart"/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>инфографика</w:t>
      </w:r>
      <w:proofErr w:type="spellEnd"/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 xml:space="preserve">, новости в сфере, конкурсы и акции, сотрудники, вакансии, отзывы, СМИ, мероприятия, офлайн-события, партнерство со смежными группами, опросы, праздники, цитаты, </w:t>
      </w:r>
      <w:proofErr w:type="spellStart"/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>ньюсджекинг</w:t>
      </w:r>
      <w:proofErr w:type="spellEnd"/>
      <w:r>
        <w:rPr>
          <w:rFonts w:ascii="Proxima Nova Rg" w:eastAsia="Times New Roman" w:hAnsi="Proxima Nova Rg" w:cs="Times New Roman"/>
          <w:sz w:val="28"/>
          <w:szCs w:val="28"/>
          <w:lang w:eastAsia="ru-RU"/>
        </w:rPr>
        <w:t xml:space="preserve"> (!), провокации, рекламный контент и др..</w:t>
      </w:r>
      <w:proofErr w:type="gramEnd"/>
    </w:p>
    <w:p w:rsidR="00292239" w:rsidRDefault="00292239">
      <w:bookmarkStart w:id="0" w:name="_GoBack"/>
      <w:bookmarkEnd w:id="0"/>
    </w:p>
    <w:sectPr w:rsidR="00292239" w:rsidSect="00024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0F6E"/>
    <w:multiLevelType w:val="multilevel"/>
    <w:tmpl w:val="229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3284E"/>
    <w:multiLevelType w:val="multilevel"/>
    <w:tmpl w:val="E76C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4"/>
    <w:rsid w:val="00024D13"/>
    <w:rsid w:val="00257660"/>
    <w:rsid w:val="00292239"/>
    <w:rsid w:val="007022C4"/>
    <w:rsid w:val="00757DE6"/>
    <w:rsid w:val="00F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8E0B-46E3-4D08-8F59-3AB383A1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2017-10-04T08:30:00Z</dcterms:created>
  <dcterms:modified xsi:type="dcterms:W3CDTF">2017-10-06T09:53:00Z</dcterms:modified>
</cp:coreProperties>
</file>